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AAD" w:rsidRPr="00E079E5" w:rsidRDefault="00160FD6" w:rsidP="00E079E5">
      <w:pPr>
        <w:spacing w:after="0"/>
        <w:jc w:val="center"/>
        <w:rPr>
          <w:b/>
          <w:bCs/>
          <w:sz w:val="28"/>
          <w:szCs w:val="28"/>
        </w:rPr>
      </w:pPr>
      <w:r w:rsidRPr="00E079E5">
        <w:rPr>
          <w:b/>
          <w:bCs/>
          <w:sz w:val="28"/>
          <w:szCs w:val="28"/>
        </w:rPr>
        <w:t>KENDRIYA VIDYALAYA SANGATHAN</w:t>
      </w:r>
    </w:p>
    <w:p w:rsidR="00160FD6" w:rsidRPr="00E079E5" w:rsidRDefault="00160FD6" w:rsidP="00E079E5">
      <w:pPr>
        <w:spacing w:after="0"/>
        <w:jc w:val="center"/>
        <w:rPr>
          <w:b/>
          <w:bCs/>
          <w:sz w:val="28"/>
          <w:szCs w:val="28"/>
        </w:rPr>
      </w:pPr>
      <w:r w:rsidRPr="00E079E5">
        <w:rPr>
          <w:b/>
          <w:bCs/>
          <w:sz w:val="28"/>
          <w:szCs w:val="28"/>
        </w:rPr>
        <w:t>SILCHAR REGION</w:t>
      </w:r>
    </w:p>
    <w:p w:rsidR="00160FD6" w:rsidRDefault="00160FD6" w:rsidP="00E079E5">
      <w:pPr>
        <w:spacing w:after="0"/>
        <w:jc w:val="center"/>
        <w:rPr>
          <w:b/>
          <w:bCs/>
          <w:sz w:val="28"/>
          <w:szCs w:val="28"/>
        </w:rPr>
      </w:pPr>
      <w:r w:rsidRPr="00E079E5">
        <w:rPr>
          <w:b/>
          <w:bCs/>
          <w:sz w:val="28"/>
          <w:szCs w:val="28"/>
        </w:rPr>
        <w:t>SPLIT UP SYLLABUS</w:t>
      </w:r>
    </w:p>
    <w:p w:rsidR="007C0CAC" w:rsidRPr="00E079E5" w:rsidRDefault="007C0CAC" w:rsidP="00E079E5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Session: 2014-15</w:t>
      </w:r>
    </w:p>
    <w:p w:rsidR="00160FD6" w:rsidRDefault="00E079E5">
      <w:pPr>
        <w:rPr>
          <w:b/>
          <w:bCs/>
          <w:sz w:val="24"/>
          <w:szCs w:val="24"/>
        </w:rPr>
      </w:pPr>
      <w:r w:rsidRPr="00E079E5">
        <w:rPr>
          <w:b/>
          <w:bCs/>
          <w:sz w:val="24"/>
          <w:szCs w:val="24"/>
        </w:rPr>
        <w:t xml:space="preserve">Class: XI </w:t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  <w:t>Subject: History</w:t>
      </w:r>
    </w:p>
    <w:tbl>
      <w:tblPr>
        <w:tblStyle w:val="TableGrid"/>
        <w:tblW w:w="10623" w:type="dxa"/>
        <w:jc w:val="center"/>
        <w:tblLook w:val="04A0"/>
      </w:tblPr>
      <w:tblGrid>
        <w:gridCol w:w="583"/>
        <w:gridCol w:w="3416"/>
        <w:gridCol w:w="1346"/>
        <w:gridCol w:w="1076"/>
        <w:gridCol w:w="1327"/>
        <w:gridCol w:w="2875"/>
      </w:tblGrid>
      <w:tr w:rsidR="00926A42" w:rsidTr="007C0CAC">
        <w:trPr>
          <w:trHeight w:val="847"/>
          <w:jc w:val="center"/>
        </w:trPr>
        <w:tc>
          <w:tcPr>
            <w:tcW w:w="583" w:type="dxa"/>
          </w:tcPr>
          <w:p w:rsidR="007C0CAC" w:rsidRDefault="00926A42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S.</w:t>
            </w:r>
          </w:p>
          <w:p w:rsidR="00926A42" w:rsidRDefault="00926A4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416" w:type="dxa"/>
          </w:tcPr>
          <w:p w:rsidR="00926A42" w:rsidRDefault="00926A4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Name of the chapter</w:t>
            </w:r>
          </w:p>
        </w:tc>
        <w:tc>
          <w:tcPr>
            <w:tcW w:w="1346" w:type="dxa"/>
          </w:tcPr>
          <w:p w:rsidR="00926A42" w:rsidRDefault="00926A4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1076" w:type="dxa"/>
          </w:tcPr>
          <w:p w:rsidR="00926A42" w:rsidRDefault="00926A4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No. of periods</w:t>
            </w:r>
          </w:p>
        </w:tc>
        <w:tc>
          <w:tcPr>
            <w:tcW w:w="1327" w:type="dxa"/>
          </w:tcPr>
          <w:p w:rsidR="00926A42" w:rsidRDefault="00926A4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Weightage of Marks</w:t>
            </w:r>
          </w:p>
        </w:tc>
        <w:tc>
          <w:tcPr>
            <w:tcW w:w="2875" w:type="dxa"/>
          </w:tcPr>
          <w:p w:rsidR="00926A42" w:rsidRDefault="00926A4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Test/Exam</w:t>
            </w:r>
          </w:p>
        </w:tc>
      </w:tr>
      <w:tr w:rsidR="00ED5DD0" w:rsidTr="007C0CAC">
        <w:trPr>
          <w:trHeight w:val="412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From the Beginning of Time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June</w:t>
            </w:r>
          </w:p>
        </w:tc>
        <w:tc>
          <w:tcPr>
            <w:tcW w:w="1076" w:type="dxa"/>
            <w:vMerge w:val="restart"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48</w:t>
            </w:r>
          </w:p>
        </w:tc>
        <w:tc>
          <w:tcPr>
            <w:tcW w:w="1327" w:type="dxa"/>
            <w:vMerge w:val="restart"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15</w:t>
            </w:r>
          </w:p>
        </w:tc>
        <w:tc>
          <w:tcPr>
            <w:tcW w:w="2875" w:type="dxa"/>
            <w:vMerge w:val="restart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Unit Test I will include chapter</w:t>
            </w:r>
            <w:r w:rsidR="00505872">
              <w:rPr>
                <w:sz w:val="24"/>
                <w:szCs w:val="24"/>
              </w:rPr>
              <w:t>s</w:t>
            </w:r>
            <w:r w:rsidRPr="007C0CAC">
              <w:rPr>
                <w:sz w:val="24"/>
                <w:szCs w:val="24"/>
              </w:rPr>
              <w:t xml:space="preserve"> 1 and 2</w:t>
            </w:r>
          </w:p>
        </w:tc>
      </w:tr>
      <w:tr w:rsidR="00ED5DD0" w:rsidTr="007C0CAC">
        <w:trPr>
          <w:trHeight w:val="434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2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Writing and City Life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July</w:t>
            </w:r>
          </w:p>
        </w:tc>
        <w:tc>
          <w:tcPr>
            <w:tcW w:w="1076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75" w:type="dxa"/>
            <w:vMerge/>
          </w:tcPr>
          <w:p w:rsidR="00ED5DD0" w:rsidRPr="007C0CAC" w:rsidRDefault="00ED5DD0">
            <w:pPr>
              <w:rPr>
                <w:sz w:val="24"/>
                <w:szCs w:val="24"/>
              </w:rPr>
            </w:pPr>
          </w:p>
        </w:tc>
      </w:tr>
      <w:tr w:rsidR="00ED5DD0" w:rsidTr="007C0CAC">
        <w:trPr>
          <w:trHeight w:val="825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3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An Empire across three continents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August</w:t>
            </w:r>
          </w:p>
        </w:tc>
        <w:tc>
          <w:tcPr>
            <w:tcW w:w="1076" w:type="dxa"/>
            <w:vMerge w:val="restart"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50</w:t>
            </w:r>
          </w:p>
        </w:tc>
        <w:tc>
          <w:tcPr>
            <w:tcW w:w="1327" w:type="dxa"/>
            <w:vMerge w:val="restart"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20</w:t>
            </w:r>
          </w:p>
        </w:tc>
        <w:tc>
          <w:tcPr>
            <w:tcW w:w="2875" w:type="dxa"/>
            <w:vMerge w:val="restart"/>
          </w:tcPr>
          <w:p w:rsidR="00505872" w:rsidRDefault="00505872">
            <w:pPr>
              <w:rPr>
                <w:sz w:val="24"/>
                <w:szCs w:val="24"/>
              </w:rPr>
            </w:pPr>
          </w:p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Unit Test II will include chapter</w:t>
            </w:r>
            <w:r w:rsidR="00505872">
              <w:rPr>
                <w:sz w:val="24"/>
                <w:szCs w:val="24"/>
              </w:rPr>
              <w:t>s</w:t>
            </w:r>
            <w:r w:rsidRPr="007C0CAC">
              <w:rPr>
                <w:sz w:val="24"/>
                <w:szCs w:val="24"/>
              </w:rPr>
              <w:t xml:space="preserve"> 3 and 4</w:t>
            </w:r>
          </w:p>
        </w:tc>
      </w:tr>
      <w:tr w:rsidR="00ED5DD0" w:rsidTr="007C0CAC">
        <w:trPr>
          <w:trHeight w:val="412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4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Central Islamic Lands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August</w:t>
            </w:r>
          </w:p>
        </w:tc>
        <w:tc>
          <w:tcPr>
            <w:tcW w:w="1076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75" w:type="dxa"/>
            <w:vMerge/>
          </w:tcPr>
          <w:p w:rsidR="00ED5DD0" w:rsidRPr="007C0CAC" w:rsidRDefault="00ED5DD0">
            <w:pPr>
              <w:rPr>
                <w:sz w:val="24"/>
                <w:szCs w:val="24"/>
              </w:rPr>
            </w:pPr>
          </w:p>
        </w:tc>
      </w:tr>
      <w:tr w:rsidR="00ED5DD0" w:rsidTr="007C0CAC">
        <w:trPr>
          <w:trHeight w:val="434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5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Nomadic Empires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September</w:t>
            </w:r>
          </w:p>
        </w:tc>
        <w:tc>
          <w:tcPr>
            <w:tcW w:w="1076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75" w:type="dxa"/>
            <w:vMerge w:val="restart"/>
          </w:tcPr>
          <w:p w:rsidR="00505872" w:rsidRDefault="00505872" w:rsidP="00926A42">
            <w:pPr>
              <w:rPr>
                <w:sz w:val="24"/>
                <w:szCs w:val="24"/>
              </w:rPr>
            </w:pPr>
          </w:p>
          <w:p w:rsidR="00505872" w:rsidRDefault="00505872" w:rsidP="00926A42">
            <w:pPr>
              <w:rPr>
                <w:sz w:val="24"/>
                <w:szCs w:val="24"/>
              </w:rPr>
            </w:pPr>
          </w:p>
          <w:p w:rsidR="00ED5DD0" w:rsidRPr="007C0CAC" w:rsidRDefault="00ED5DD0" w:rsidP="00926A42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Half Yearly exam will include chapter</w:t>
            </w:r>
            <w:r w:rsidR="00505872">
              <w:rPr>
                <w:sz w:val="24"/>
                <w:szCs w:val="24"/>
              </w:rPr>
              <w:t>s</w:t>
            </w:r>
            <w:r w:rsidRPr="007C0CAC">
              <w:rPr>
                <w:sz w:val="24"/>
                <w:szCs w:val="24"/>
              </w:rPr>
              <w:t xml:space="preserve"> 1 to 7</w:t>
            </w:r>
          </w:p>
        </w:tc>
      </w:tr>
      <w:tr w:rsidR="00ED5DD0" w:rsidTr="007C0CAC">
        <w:trPr>
          <w:trHeight w:val="412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6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Three Orders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September</w:t>
            </w:r>
          </w:p>
        </w:tc>
        <w:tc>
          <w:tcPr>
            <w:tcW w:w="1076" w:type="dxa"/>
            <w:vMerge w:val="restart"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50</w:t>
            </w:r>
          </w:p>
        </w:tc>
        <w:tc>
          <w:tcPr>
            <w:tcW w:w="1327" w:type="dxa"/>
            <w:vMerge w:val="restart"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20</w:t>
            </w:r>
          </w:p>
        </w:tc>
        <w:tc>
          <w:tcPr>
            <w:tcW w:w="2875" w:type="dxa"/>
            <w:vMerge/>
          </w:tcPr>
          <w:p w:rsidR="00ED5DD0" w:rsidRPr="007C0CAC" w:rsidRDefault="00ED5DD0">
            <w:pPr>
              <w:rPr>
                <w:sz w:val="24"/>
                <w:szCs w:val="24"/>
              </w:rPr>
            </w:pPr>
          </w:p>
        </w:tc>
      </w:tr>
      <w:tr w:rsidR="00ED5DD0" w:rsidTr="007C0CAC">
        <w:trPr>
          <w:trHeight w:val="412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7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Changing Cultural Traditions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October</w:t>
            </w:r>
          </w:p>
        </w:tc>
        <w:tc>
          <w:tcPr>
            <w:tcW w:w="1076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75" w:type="dxa"/>
            <w:vMerge/>
          </w:tcPr>
          <w:p w:rsidR="00ED5DD0" w:rsidRPr="007C0CAC" w:rsidRDefault="00ED5DD0">
            <w:pPr>
              <w:rPr>
                <w:sz w:val="24"/>
                <w:szCs w:val="24"/>
              </w:rPr>
            </w:pPr>
          </w:p>
        </w:tc>
      </w:tr>
      <w:tr w:rsidR="00ED5DD0" w:rsidTr="007C0CAC">
        <w:trPr>
          <w:trHeight w:val="412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8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Confrontation of Cultures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November</w:t>
            </w:r>
          </w:p>
        </w:tc>
        <w:tc>
          <w:tcPr>
            <w:tcW w:w="1076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75" w:type="dxa"/>
            <w:vMerge/>
          </w:tcPr>
          <w:p w:rsidR="00ED5DD0" w:rsidRPr="007C0CAC" w:rsidRDefault="00ED5DD0">
            <w:pPr>
              <w:rPr>
                <w:sz w:val="24"/>
                <w:szCs w:val="24"/>
              </w:rPr>
            </w:pPr>
          </w:p>
        </w:tc>
      </w:tr>
      <w:tr w:rsidR="00ED5DD0" w:rsidTr="007C0CAC">
        <w:trPr>
          <w:trHeight w:val="412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9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The Industrial Revolution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December</w:t>
            </w:r>
          </w:p>
        </w:tc>
        <w:tc>
          <w:tcPr>
            <w:tcW w:w="1076" w:type="dxa"/>
            <w:vMerge w:val="restart"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52</w:t>
            </w:r>
          </w:p>
        </w:tc>
        <w:tc>
          <w:tcPr>
            <w:tcW w:w="1327" w:type="dxa"/>
            <w:vMerge w:val="restart"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20</w:t>
            </w:r>
          </w:p>
        </w:tc>
        <w:tc>
          <w:tcPr>
            <w:tcW w:w="2875" w:type="dxa"/>
            <w:vMerge/>
          </w:tcPr>
          <w:p w:rsidR="00ED5DD0" w:rsidRPr="007C0CAC" w:rsidRDefault="00ED5DD0">
            <w:pPr>
              <w:rPr>
                <w:sz w:val="24"/>
                <w:szCs w:val="24"/>
              </w:rPr>
            </w:pPr>
          </w:p>
        </w:tc>
      </w:tr>
      <w:tr w:rsidR="00ED5DD0" w:rsidTr="007C0CAC">
        <w:trPr>
          <w:trHeight w:val="847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10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Displacing Indigenous People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January</w:t>
            </w:r>
          </w:p>
        </w:tc>
        <w:tc>
          <w:tcPr>
            <w:tcW w:w="1076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75" w:type="dxa"/>
          </w:tcPr>
          <w:p w:rsidR="00ED5DD0" w:rsidRPr="007C0CAC" w:rsidRDefault="00ED5DD0" w:rsidP="00505872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Unit Test III will include chapte</w:t>
            </w:r>
            <w:r w:rsidR="00505872">
              <w:rPr>
                <w:sz w:val="24"/>
                <w:szCs w:val="24"/>
              </w:rPr>
              <w:t>rs</w:t>
            </w:r>
            <w:r w:rsidRPr="007C0CAC">
              <w:rPr>
                <w:sz w:val="24"/>
                <w:szCs w:val="24"/>
              </w:rPr>
              <w:t xml:space="preserve"> 8 and 9</w:t>
            </w:r>
          </w:p>
        </w:tc>
      </w:tr>
      <w:tr w:rsidR="00ED5DD0" w:rsidTr="007C0CAC">
        <w:trPr>
          <w:trHeight w:val="412"/>
          <w:jc w:val="center"/>
        </w:trPr>
        <w:tc>
          <w:tcPr>
            <w:tcW w:w="583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11</w:t>
            </w:r>
          </w:p>
        </w:tc>
        <w:tc>
          <w:tcPr>
            <w:tcW w:w="341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Paths to Modernization</w:t>
            </w:r>
          </w:p>
        </w:tc>
        <w:tc>
          <w:tcPr>
            <w:tcW w:w="1346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February</w:t>
            </w:r>
          </w:p>
        </w:tc>
        <w:tc>
          <w:tcPr>
            <w:tcW w:w="1076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  <w:vMerge/>
          </w:tcPr>
          <w:p w:rsidR="00ED5DD0" w:rsidRPr="007C0CAC" w:rsidRDefault="00ED5DD0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75" w:type="dxa"/>
          </w:tcPr>
          <w:p w:rsidR="00ED5DD0" w:rsidRPr="007C0CAC" w:rsidRDefault="00ED5DD0">
            <w:pPr>
              <w:rPr>
                <w:sz w:val="24"/>
                <w:szCs w:val="24"/>
              </w:rPr>
            </w:pPr>
          </w:p>
        </w:tc>
      </w:tr>
      <w:tr w:rsidR="00926A42" w:rsidTr="007C0CAC">
        <w:trPr>
          <w:trHeight w:val="847"/>
          <w:jc w:val="center"/>
        </w:trPr>
        <w:tc>
          <w:tcPr>
            <w:tcW w:w="583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12</w:t>
            </w:r>
          </w:p>
        </w:tc>
        <w:tc>
          <w:tcPr>
            <w:tcW w:w="3416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Revision and Session Ending Exam</w:t>
            </w:r>
          </w:p>
        </w:tc>
        <w:tc>
          <w:tcPr>
            <w:tcW w:w="1346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March</w:t>
            </w:r>
          </w:p>
        </w:tc>
        <w:tc>
          <w:tcPr>
            <w:tcW w:w="1076" w:type="dxa"/>
          </w:tcPr>
          <w:p w:rsidR="00926A42" w:rsidRPr="007C0CAC" w:rsidRDefault="00926A42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7" w:type="dxa"/>
          </w:tcPr>
          <w:p w:rsidR="00926A42" w:rsidRPr="007C0CAC" w:rsidRDefault="00926A42" w:rsidP="00ED5D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75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Session Ending Examination</w:t>
            </w:r>
            <w:r w:rsidR="007C0CAC">
              <w:rPr>
                <w:sz w:val="24"/>
                <w:szCs w:val="24"/>
              </w:rPr>
              <w:t xml:space="preserve"> will include entire Syllabus.</w:t>
            </w:r>
          </w:p>
        </w:tc>
      </w:tr>
      <w:tr w:rsidR="00926A42" w:rsidTr="007C0CAC">
        <w:trPr>
          <w:trHeight w:val="412"/>
          <w:jc w:val="center"/>
        </w:trPr>
        <w:tc>
          <w:tcPr>
            <w:tcW w:w="583" w:type="dxa"/>
          </w:tcPr>
          <w:p w:rsidR="00926A42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13</w:t>
            </w:r>
          </w:p>
        </w:tc>
        <w:tc>
          <w:tcPr>
            <w:tcW w:w="3416" w:type="dxa"/>
          </w:tcPr>
          <w:p w:rsidR="00926A42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Map Work(All Units)</w:t>
            </w:r>
          </w:p>
        </w:tc>
        <w:tc>
          <w:tcPr>
            <w:tcW w:w="1346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</w:p>
        </w:tc>
        <w:tc>
          <w:tcPr>
            <w:tcW w:w="1076" w:type="dxa"/>
          </w:tcPr>
          <w:p w:rsidR="00926A42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10</w:t>
            </w:r>
          </w:p>
        </w:tc>
        <w:tc>
          <w:tcPr>
            <w:tcW w:w="1327" w:type="dxa"/>
          </w:tcPr>
          <w:p w:rsidR="00926A42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5</w:t>
            </w:r>
          </w:p>
        </w:tc>
        <w:tc>
          <w:tcPr>
            <w:tcW w:w="2875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</w:p>
        </w:tc>
      </w:tr>
      <w:tr w:rsidR="00926A42" w:rsidTr="007C0CAC">
        <w:trPr>
          <w:trHeight w:val="434"/>
          <w:jc w:val="center"/>
        </w:trPr>
        <w:tc>
          <w:tcPr>
            <w:tcW w:w="583" w:type="dxa"/>
          </w:tcPr>
          <w:p w:rsidR="00926A42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14</w:t>
            </w:r>
          </w:p>
        </w:tc>
        <w:tc>
          <w:tcPr>
            <w:tcW w:w="3416" w:type="dxa"/>
          </w:tcPr>
          <w:p w:rsidR="00926A42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Project Work</w:t>
            </w:r>
          </w:p>
        </w:tc>
        <w:tc>
          <w:tcPr>
            <w:tcW w:w="1346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</w:p>
        </w:tc>
        <w:tc>
          <w:tcPr>
            <w:tcW w:w="1076" w:type="dxa"/>
          </w:tcPr>
          <w:p w:rsidR="00926A42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10</w:t>
            </w:r>
          </w:p>
        </w:tc>
        <w:tc>
          <w:tcPr>
            <w:tcW w:w="1327" w:type="dxa"/>
          </w:tcPr>
          <w:p w:rsidR="00926A42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20</w:t>
            </w:r>
          </w:p>
        </w:tc>
        <w:tc>
          <w:tcPr>
            <w:tcW w:w="2875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</w:p>
        </w:tc>
      </w:tr>
      <w:tr w:rsidR="00926A42" w:rsidTr="007C0CAC">
        <w:trPr>
          <w:trHeight w:val="412"/>
          <w:jc w:val="center"/>
        </w:trPr>
        <w:tc>
          <w:tcPr>
            <w:tcW w:w="583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</w:p>
        </w:tc>
        <w:tc>
          <w:tcPr>
            <w:tcW w:w="3416" w:type="dxa"/>
          </w:tcPr>
          <w:p w:rsidR="00926A42" w:rsidRPr="007C0CAC" w:rsidRDefault="00ED5DD0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Total</w:t>
            </w:r>
          </w:p>
        </w:tc>
        <w:tc>
          <w:tcPr>
            <w:tcW w:w="1346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</w:p>
        </w:tc>
        <w:tc>
          <w:tcPr>
            <w:tcW w:w="1076" w:type="dxa"/>
          </w:tcPr>
          <w:p w:rsidR="00926A42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220</w:t>
            </w:r>
          </w:p>
        </w:tc>
        <w:tc>
          <w:tcPr>
            <w:tcW w:w="1327" w:type="dxa"/>
          </w:tcPr>
          <w:p w:rsidR="00926A42" w:rsidRPr="007C0CAC" w:rsidRDefault="00ED5DD0" w:rsidP="00ED5DD0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100</w:t>
            </w:r>
          </w:p>
        </w:tc>
        <w:tc>
          <w:tcPr>
            <w:tcW w:w="2875" w:type="dxa"/>
          </w:tcPr>
          <w:p w:rsidR="00926A42" w:rsidRPr="007C0CAC" w:rsidRDefault="00926A42">
            <w:pPr>
              <w:rPr>
                <w:sz w:val="24"/>
                <w:szCs w:val="24"/>
              </w:rPr>
            </w:pPr>
          </w:p>
        </w:tc>
      </w:tr>
      <w:tr w:rsidR="00ED5DD0" w:rsidTr="007C0CAC">
        <w:trPr>
          <w:trHeight w:val="1280"/>
          <w:jc w:val="center"/>
        </w:trPr>
        <w:tc>
          <w:tcPr>
            <w:tcW w:w="10623" w:type="dxa"/>
            <w:gridSpan w:val="6"/>
          </w:tcPr>
          <w:p w:rsidR="00ED5DD0" w:rsidRDefault="00ED5DD0" w:rsidP="007C0CAC">
            <w:pPr>
              <w:autoSpaceDE w:val="0"/>
              <w:autoSpaceDN w:val="0"/>
              <w:adjustRightInd w:val="0"/>
              <w:rPr>
                <w:rFonts w:cs="AGaramond-Regular"/>
                <w:sz w:val="24"/>
                <w:szCs w:val="24"/>
                <w:lang w:bidi="hi-IN"/>
              </w:rPr>
            </w:pPr>
            <w:r w:rsidRPr="007C0CAC">
              <w:rPr>
                <w:rFonts w:cs="AGaramond-Regular"/>
                <w:sz w:val="24"/>
                <w:szCs w:val="24"/>
                <w:lang w:bidi="hi-IN"/>
              </w:rPr>
              <w:t>Note:-</w:t>
            </w:r>
            <w:r w:rsidR="007C0CAC">
              <w:rPr>
                <w:rFonts w:cs="AGaramond-Regular"/>
                <w:sz w:val="24"/>
                <w:szCs w:val="24"/>
                <w:lang w:bidi="hi-IN"/>
              </w:rPr>
              <w:t>1.</w:t>
            </w:r>
            <w:r w:rsidRPr="007C0CAC">
              <w:rPr>
                <w:rFonts w:cs="AGaramond-Regular"/>
                <w:sz w:val="24"/>
                <w:szCs w:val="24"/>
                <w:lang w:bidi="hi-IN"/>
              </w:rPr>
              <w:t>Value Based Question can be taken from any of the above Section- A , B, C</w:t>
            </w:r>
            <w:r w:rsidR="007C0CAC">
              <w:rPr>
                <w:rFonts w:cs="AGaramond-Regular"/>
                <w:sz w:val="24"/>
                <w:szCs w:val="24"/>
                <w:lang w:bidi="hi-IN"/>
              </w:rPr>
              <w:t xml:space="preserve">, D----- 05 Marks. Accordingly, </w:t>
            </w:r>
            <w:r w:rsidRPr="007C0CAC">
              <w:rPr>
                <w:rFonts w:cs="AGaramond-Regular"/>
                <w:sz w:val="24"/>
                <w:szCs w:val="24"/>
                <w:lang w:bidi="hi-IN"/>
              </w:rPr>
              <w:t>teacher can reduce weightage of the corresponding sections.</w:t>
            </w:r>
          </w:p>
          <w:p w:rsidR="007C0CAC" w:rsidRPr="007C0CAC" w:rsidRDefault="007C0CAC" w:rsidP="007C0CAC">
            <w:pPr>
              <w:autoSpaceDE w:val="0"/>
              <w:autoSpaceDN w:val="0"/>
              <w:adjustRightInd w:val="0"/>
              <w:rPr>
                <w:rFonts w:cs="AGaramond-Regular"/>
                <w:sz w:val="24"/>
                <w:szCs w:val="24"/>
                <w:lang w:bidi="hi-IN"/>
              </w:rPr>
            </w:pPr>
            <w:r>
              <w:rPr>
                <w:rFonts w:cs="AGaramond-Regular"/>
                <w:sz w:val="24"/>
                <w:szCs w:val="24"/>
                <w:lang w:bidi="hi-IN"/>
              </w:rPr>
              <w:t>2. For detailed information related to completion of Project, go through the Guidelines given by CBSE(www.cbse.nic.in)</w:t>
            </w:r>
          </w:p>
        </w:tc>
      </w:tr>
    </w:tbl>
    <w:p w:rsidR="00E079E5" w:rsidRDefault="00E079E5">
      <w:pPr>
        <w:rPr>
          <w:b/>
          <w:bCs/>
          <w:sz w:val="24"/>
          <w:szCs w:val="24"/>
        </w:rPr>
      </w:pPr>
    </w:p>
    <w:p w:rsidR="00B15EDB" w:rsidRDefault="007C0CAC" w:rsidP="00B15EDB">
      <w:pPr>
        <w:rPr>
          <w:noProof/>
          <w:lang w:bidi="hi-IN"/>
        </w:rPr>
      </w:pPr>
      <w:r>
        <w:rPr>
          <w:noProof/>
          <w:lang w:bidi="hi-IN"/>
        </w:rPr>
        <w:lastRenderedPageBreak/>
        <w:drawing>
          <wp:inline distT="0" distB="0" distL="0" distR="0">
            <wp:extent cx="5943600" cy="47955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9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hi-IN"/>
        </w:rPr>
        <w:drawing>
          <wp:inline distT="0" distB="0" distL="0" distR="0">
            <wp:extent cx="5943600" cy="2971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CAC" w:rsidRDefault="007C0CAC" w:rsidP="00B15EDB">
      <w:pPr>
        <w:rPr>
          <w:noProof/>
          <w:lang w:bidi="hi-IN"/>
        </w:rPr>
      </w:pPr>
    </w:p>
    <w:p w:rsidR="007C0CAC" w:rsidRDefault="007C0CAC" w:rsidP="00B15EDB">
      <w:pPr>
        <w:rPr>
          <w:noProof/>
          <w:lang w:bidi="hi-IN"/>
        </w:rPr>
      </w:pPr>
      <w:r>
        <w:rPr>
          <w:noProof/>
          <w:lang w:bidi="hi-IN"/>
        </w:rPr>
        <w:lastRenderedPageBreak/>
        <w:drawing>
          <wp:inline distT="0" distB="0" distL="0" distR="0">
            <wp:extent cx="5943600" cy="3978910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hi-IN"/>
        </w:rPr>
        <w:drawing>
          <wp:inline distT="0" distB="0" distL="0" distR="0">
            <wp:extent cx="5943600" cy="3940175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0C5" w:rsidRDefault="007C0CAC" w:rsidP="00B15EDB">
      <w:pPr>
        <w:rPr>
          <w:b/>
          <w:bCs/>
          <w:sz w:val="24"/>
          <w:szCs w:val="24"/>
        </w:rPr>
      </w:pPr>
      <w:r>
        <w:rPr>
          <w:noProof/>
          <w:lang w:bidi="hi-IN"/>
        </w:rPr>
        <w:lastRenderedPageBreak/>
        <w:drawing>
          <wp:inline distT="0" distB="0" distL="0" distR="0">
            <wp:extent cx="5943600" cy="4392295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9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Pr="000B30C5" w:rsidRDefault="000B30C5" w:rsidP="000B30C5">
      <w:pPr>
        <w:rPr>
          <w:sz w:val="24"/>
          <w:szCs w:val="24"/>
        </w:rPr>
      </w:pPr>
    </w:p>
    <w:p w:rsidR="000B30C5" w:rsidRDefault="000B30C5" w:rsidP="000B30C5">
      <w:pPr>
        <w:rPr>
          <w:sz w:val="24"/>
          <w:szCs w:val="24"/>
        </w:rPr>
      </w:pPr>
    </w:p>
    <w:p w:rsidR="007C0CAC" w:rsidRDefault="000B30C5" w:rsidP="000B30C5">
      <w:pPr>
        <w:tabs>
          <w:tab w:val="left" w:pos="499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0B30C5" w:rsidRDefault="000B30C5" w:rsidP="000B30C5">
      <w:pPr>
        <w:tabs>
          <w:tab w:val="left" w:pos="4995"/>
        </w:tabs>
        <w:rPr>
          <w:sz w:val="24"/>
          <w:szCs w:val="24"/>
        </w:rPr>
      </w:pPr>
    </w:p>
    <w:p w:rsidR="000B30C5" w:rsidRPr="00E079E5" w:rsidRDefault="000B30C5" w:rsidP="000B30C5">
      <w:pPr>
        <w:spacing w:after="0"/>
        <w:jc w:val="center"/>
        <w:rPr>
          <w:b/>
          <w:bCs/>
          <w:sz w:val="28"/>
          <w:szCs w:val="28"/>
        </w:rPr>
      </w:pPr>
      <w:r w:rsidRPr="00E079E5">
        <w:rPr>
          <w:b/>
          <w:bCs/>
          <w:sz w:val="28"/>
          <w:szCs w:val="28"/>
        </w:rPr>
        <w:lastRenderedPageBreak/>
        <w:t>KENDRIYA VIDYALAYA SANGATHAN</w:t>
      </w:r>
    </w:p>
    <w:p w:rsidR="000B30C5" w:rsidRPr="00E079E5" w:rsidRDefault="000B30C5" w:rsidP="000B30C5">
      <w:pPr>
        <w:spacing w:after="0"/>
        <w:jc w:val="center"/>
        <w:rPr>
          <w:b/>
          <w:bCs/>
          <w:sz w:val="28"/>
          <w:szCs w:val="28"/>
        </w:rPr>
      </w:pPr>
      <w:r w:rsidRPr="00E079E5">
        <w:rPr>
          <w:b/>
          <w:bCs/>
          <w:sz w:val="28"/>
          <w:szCs w:val="28"/>
        </w:rPr>
        <w:t>SILCHAR REGION</w:t>
      </w:r>
    </w:p>
    <w:p w:rsidR="000B30C5" w:rsidRDefault="000B30C5" w:rsidP="000B30C5">
      <w:pPr>
        <w:spacing w:after="0"/>
        <w:jc w:val="center"/>
        <w:rPr>
          <w:b/>
          <w:bCs/>
          <w:sz w:val="28"/>
          <w:szCs w:val="28"/>
        </w:rPr>
      </w:pPr>
      <w:r w:rsidRPr="00E079E5">
        <w:rPr>
          <w:b/>
          <w:bCs/>
          <w:sz w:val="28"/>
          <w:szCs w:val="28"/>
        </w:rPr>
        <w:t>SPLIT UP SYLLABUS</w:t>
      </w:r>
    </w:p>
    <w:p w:rsidR="000B30C5" w:rsidRPr="00E079E5" w:rsidRDefault="000B30C5" w:rsidP="000B30C5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Session: 2014-15</w:t>
      </w:r>
    </w:p>
    <w:p w:rsidR="000B30C5" w:rsidRDefault="000B30C5" w:rsidP="000B30C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Class: XII</w:t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</w:r>
      <w:r w:rsidRPr="00E079E5">
        <w:rPr>
          <w:b/>
          <w:bCs/>
          <w:sz w:val="24"/>
          <w:szCs w:val="24"/>
        </w:rPr>
        <w:tab/>
        <w:t>Subject: History</w:t>
      </w:r>
    </w:p>
    <w:tbl>
      <w:tblPr>
        <w:tblStyle w:val="TableGrid"/>
        <w:tblW w:w="9584" w:type="dxa"/>
        <w:jc w:val="center"/>
        <w:tblLook w:val="04A0"/>
      </w:tblPr>
      <w:tblGrid>
        <w:gridCol w:w="583"/>
        <w:gridCol w:w="4233"/>
        <w:gridCol w:w="1366"/>
        <w:gridCol w:w="1378"/>
        <w:gridCol w:w="2024"/>
      </w:tblGrid>
      <w:tr w:rsidR="005F64B3" w:rsidTr="005F64B3">
        <w:trPr>
          <w:trHeight w:val="847"/>
          <w:jc w:val="center"/>
        </w:trPr>
        <w:tc>
          <w:tcPr>
            <w:tcW w:w="583" w:type="dxa"/>
          </w:tcPr>
          <w:p w:rsidR="005F64B3" w:rsidRDefault="005F64B3" w:rsidP="003E1E2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S.</w:t>
            </w:r>
          </w:p>
          <w:p w:rsidR="005F64B3" w:rsidRDefault="005F64B3" w:rsidP="003E1E2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4233" w:type="dxa"/>
          </w:tcPr>
          <w:p w:rsidR="005F64B3" w:rsidRDefault="005F64B3" w:rsidP="003E1E2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Name of the chapter</w:t>
            </w:r>
          </w:p>
        </w:tc>
        <w:tc>
          <w:tcPr>
            <w:tcW w:w="1366" w:type="dxa"/>
          </w:tcPr>
          <w:p w:rsidR="005F64B3" w:rsidRDefault="005F64B3" w:rsidP="003E1E2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1378" w:type="dxa"/>
          </w:tcPr>
          <w:p w:rsidR="005F64B3" w:rsidRDefault="005F64B3" w:rsidP="003E1E2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No. of periods</w:t>
            </w:r>
          </w:p>
        </w:tc>
        <w:tc>
          <w:tcPr>
            <w:tcW w:w="2024" w:type="dxa"/>
          </w:tcPr>
          <w:p w:rsidR="005F64B3" w:rsidRDefault="005F64B3" w:rsidP="003E1E2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Weightage of Marks</w:t>
            </w: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Bricks, Beads and Bones (HarappanCivilisation)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April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 w:val="restart"/>
          </w:tcPr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5F64B3" w:rsidTr="005F64B3">
        <w:trPr>
          <w:trHeight w:val="434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Kings, Farmers and Towns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April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Kinship, Caste and Class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May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Thinkers, Beliefs and Builders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June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Through the Eyes of Travellers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July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 w:val="restart"/>
          </w:tcPr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Bhakti-Sufi Traditions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July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 Imperial Capital: Vijayanagara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August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Peasants Zamindars and the State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August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Kings and Chronicles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August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Colonial Cities(Urbanisation, Planning and architecture0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September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 w:val="restart"/>
          </w:tcPr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Default="005F64B3" w:rsidP="003E1E23">
            <w:pPr>
              <w:jc w:val="center"/>
              <w:rPr>
                <w:sz w:val="24"/>
                <w:szCs w:val="24"/>
              </w:rPr>
            </w:pPr>
          </w:p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Colonialism and the Countryside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September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Rebels and the Raj( 1857 Revolt and its Representatives)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September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Mahatma Gandhi and the nationalist Movement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October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Understanding partition(Politics, Memories and Experiences)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October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Framing the Constitution(The Beginning of New Era)</w:t>
            </w:r>
          </w:p>
        </w:tc>
        <w:tc>
          <w:tcPr>
            <w:tcW w:w="1366" w:type="dxa"/>
          </w:tcPr>
          <w:p w:rsidR="005F64B3" w:rsidRPr="007C0CAC" w:rsidRDefault="004A7DF8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Novem</w:t>
            </w:r>
            <w:r w:rsidR="005F64B3">
              <w:rPr>
                <w:sz w:val="24"/>
                <w:szCs w:val="24"/>
              </w:rPr>
              <w:t>ber</w:t>
            </w: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024" w:type="dxa"/>
            <w:vMerge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Map Work(All Units)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10</w:t>
            </w:r>
          </w:p>
        </w:tc>
        <w:tc>
          <w:tcPr>
            <w:tcW w:w="2024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5</w:t>
            </w: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Project Work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10</w:t>
            </w:r>
          </w:p>
        </w:tc>
        <w:tc>
          <w:tcPr>
            <w:tcW w:w="2024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20</w:t>
            </w:r>
          </w:p>
        </w:tc>
      </w:tr>
      <w:tr w:rsidR="005F64B3" w:rsidTr="005F64B3">
        <w:trPr>
          <w:trHeight w:val="412"/>
          <w:jc w:val="center"/>
        </w:trPr>
        <w:tc>
          <w:tcPr>
            <w:tcW w:w="58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233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Total</w:t>
            </w:r>
          </w:p>
        </w:tc>
        <w:tc>
          <w:tcPr>
            <w:tcW w:w="1366" w:type="dxa"/>
          </w:tcPr>
          <w:p w:rsidR="005F64B3" w:rsidRPr="007C0CAC" w:rsidRDefault="005F64B3" w:rsidP="003E1E23">
            <w:pPr>
              <w:rPr>
                <w:sz w:val="24"/>
                <w:szCs w:val="24"/>
              </w:rPr>
            </w:pPr>
          </w:p>
        </w:tc>
        <w:tc>
          <w:tcPr>
            <w:tcW w:w="1378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220</w:t>
            </w:r>
          </w:p>
        </w:tc>
        <w:tc>
          <w:tcPr>
            <w:tcW w:w="2024" w:type="dxa"/>
          </w:tcPr>
          <w:p w:rsidR="005F64B3" w:rsidRPr="007C0CAC" w:rsidRDefault="005F64B3" w:rsidP="003E1E23">
            <w:pPr>
              <w:jc w:val="center"/>
              <w:rPr>
                <w:sz w:val="24"/>
                <w:szCs w:val="24"/>
              </w:rPr>
            </w:pPr>
            <w:r w:rsidRPr="007C0CAC">
              <w:rPr>
                <w:sz w:val="24"/>
                <w:szCs w:val="24"/>
              </w:rPr>
              <w:t>100</w:t>
            </w:r>
          </w:p>
        </w:tc>
      </w:tr>
      <w:tr w:rsidR="005F64B3" w:rsidTr="00650F44">
        <w:trPr>
          <w:trHeight w:val="412"/>
          <w:jc w:val="center"/>
        </w:trPr>
        <w:tc>
          <w:tcPr>
            <w:tcW w:w="9584" w:type="dxa"/>
            <w:gridSpan w:val="5"/>
          </w:tcPr>
          <w:p w:rsidR="005F64B3" w:rsidRPr="005F64B3" w:rsidRDefault="005F64B3" w:rsidP="005F64B3">
            <w:pPr>
              <w:autoSpaceDE w:val="0"/>
              <w:autoSpaceDN w:val="0"/>
              <w:adjustRightInd w:val="0"/>
              <w:rPr>
                <w:rFonts w:ascii="AGaramond-Regular" w:hAnsi="AGaramond-Regular" w:cs="AGaramond-Regular"/>
                <w:sz w:val="24"/>
                <w:szCs w:val="24"/>
                <w:lang w:bidi="hi-IN"/>
              </w:rPr>
            </w:pPr>
            <w:r w:rsidRPr="005F64B3">
              <w:rPr>
                <w:rFonts w:ascii="AGaramond-Semibold" w:hAnsi="AGaramond-Semibold" w:cs="AGaramond-Semibold"/>
                <w:sz w:val="24"/>
                <w:szCs w:val="24"/>
                <w:lang w:bidi="hi-IN"/>
              </w:rPr>
              <w:t xml:space="preserve">Note: </w:t>
            </w:r>
            <w:r w:rsidRPr="005F64B3">
              <w:rPr>
                <w:rFonts w:ascii="AGaramond-Regular" w:hAnsi="AGaramond-Regular" w:cs="AGaramond-Regular"/>
                <w:sz w:val="24"/>
                <w:szCs w:val="24"/>
                <w:lang w:bidi="hi-IN"/>
              </w:rPr>
              <w:t>There is no change in the syllabus. Value Based Question can be from Part</w:t>
            </w:r>
            <w:r>
              <w:rPr>
                <w:rFonts w:ascii="AGaramond-Regular" w:hAnsi="AGaramond-Regular" w:cs="AGaramond-Regular"/>
                <w:sz w:val="24"/>
                <w:szCs w:val="24"/>
                <w:lang w:bidi="hi-IN"/>
              </w:rPr>
              <w:t xml:space="preserve">-1, 2, 3 textbooks and carry 04 </w:t>
            </w:r>
            <w:r w:rsidRPr="005F64B3">
              <w:rPr>
                <w:rFonts w:ascii="AGaramond-Regular" w:hAnsi="AGaramond-Regular" w:cs="AGaramond-Regular"/>
                <w:sz w:val="24"/>
                <w:szCs w:val="24"/>
                <w:lang w:bidi="hi-IN"/>
              </w:rPr>
              <w:t>marks. Accordingly teacher can reduce weightage of the corresponding sections.</w:t>
            </w:r>
          </w:p>
        </w:tc>
      </w:tr>
    </w:tbl>
    <w:p w:rsidR="000B30C5" w:rsidRDefault="000B30C5" w:rsidP="000B30C5">
      <w:pPr>
        <w:rPr>
          <w:b/>
          <w:bCs/>
          <w:sz w:val="24"/>
          <w:szCs w:val="24"/>
        </w:rPr>
      </w:pPr>
    </w:p>
    <w:p w:rsidR="000B30C5" w:rsidRDefault="000B30C5" w:rsidP="000B30C5">
      <w:pPr>
        <w:tabs>
          <w:tab w:val="left" w:pos="4995"/>
        </w:tabs>
        <w:rPr>
          <w:sz w:val="24"/>
          <w:szCs w:val="24"/>
        </w:rPr>
      </w:pPr>
    </w:p>
    <w:p w:rsidR="005D68D6" w:rsidRDefault="005D68D6" w:rsidP="000B30C5">
      <w:pPr>
        <w:tabs>
          <w:tab w:val="left" w:pos="4995"/>
        </w:tabs>
        <w:rPr>
          <w:sz w:val="24"/>
          <w:szCs w:val="24"/>
        </w:rPr>
      </w:pPr>
    </w:p>
    <w:p w:rsidR="005D68D6" w:rsidRDefault="005D68D6" w:rsidP="000B30C5">
      <w:pPr>
        <w:tabs>
          <w:tab w:val="left" w:pos="4995"/>
        </w:tabs>
        <w:rPr>
          <w:sz w:val="24"/>
          <w:szCs w:val="24"/>
        </w:rPr>
      </w:pPr>
    </w:p>
    <w:p w:rsidR="005D68D6" w:rsidRDefault="005D68D6" w:rsidP="000B30C5">
      <w:pPr>
        <w:tabs>
          <w:tab w:val="left" w:pos="4995"/>
        </w:tabs>
        <w:rPr>
          <w:sz w:val="24"/>
          <w:szCs w:val="24"/>
        </w:rPr>
      </w:pPr>
      <w:r>
        <w:rPr>
          <w:noProof/>
          <w:lang w:bidi="hi-IN"/>
        </w:rPr>
        <w:lastRenderedPageBreak/>
        <w:drawing>
          <wp:inline distT="0" distB="0" distL="0" distR="0">
            <wp:extent cx="5732145" cy="4253791"/>
            <wp:effectExtent l="0" t="0" r="190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253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008A">
        <w:rPr>
          <w:noProof/>
          <w:lang w:bidi="hi-IN"/>
        </w:rPr>
        <w:drawing>
          <wp:inline distT="0" distB="0" distL="0" distR="0">
            <wp:extent cx="5732145" cy="3013051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013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008A" w:rsidRDefault="00F8008A" w:rsidP="000B30C5">
      <w:pPr>
        <w:tabs>
          <w:tab w:val="left" w:pos="4995"/>
        </w:tabs>
        <w:rPr>
          <w:sz w:val="24"/>
          <w:szCs w:val="24"/>
        </w:rPr>
      </w:pPr>
      <w:r>
        <w:rPr>
          <w:noProof/>
          <w:lang w:bidi="hi-IN"/>
        </w:rPr>
        <w:drawing>
          <wp:inline distT="0" distB="0" distL="0" distR="0">
            <wp:extent cx="5732145" cy="1779660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77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008A" w:rsidRDefault="00F8008A" w:rsidP="000B30C5">
      <w:pPr>
        <w:tabs>
          <w:tab w:val="left" w:pos="4995"/>
        </w:tabs>
        <w:rPr>
          <w:noProof/>
          <w:lang w:bidi="hi-IN"/>
        </w:rPr>
      </w:pPr>
      <w:r>
        <w:rPr>
          <w:noProof/>
          <w:lang w:bidi="hi-IN"/>
        </w:rPr>
        <w:lastRenderedPageBreak/>
        <w:drawing>
          <wp:inline distT="0" distB="0" distL="0" distR="0">
            <wp:extent cx="5732145" cy="3659754"/>
            <wp:effectExtent l="0" t="0" r="190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659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hi-IN"/>
        </w:rPr>
        <w:drawing>
          <wp:inline distT="0" distB="0" distL="0" distR="0">
            <wp:extent cx="5732145" cy="2044220"/>
            <wp:effectExtent l="0" t="0" r="190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04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hi-IN"/>
        </w:rPr>
        <w:drawing>
          <wp:inline distT="0" distB="0" distL="0" distR="0">
            <wp:extent cx="5734050" cy="4762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hi-IN"/>
        </w:rPr>
        <w:drawing>
          <wp:inline distT="0" distB="0" distL="0" distR="0">
            <wp:extent cx="5732145" cy="2589264"/>
            <wp:effectExtent l="0" t="0" r="1905" b="190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58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008A" w:rsidRDefault="00F8008A" w:rsidP="000B30C5">
      <w:pPr>
        <w:tabs>
          <w:tab w:val="left" w:pos="4995"/>
        </w:tabs>
        <w:rPr>
          <w:sz w:val="24"/>
          <w:szCs w:val="24"/>
        </w:rPr>
      </w:pPr>
      <w:r>
        <w:rPr>
          <w:noProof/>
          <w:lang w:bidi="hi-IN"/>
        </w:rPr>
        <w:lastRenderedPageBreak/>
        <w:drawing>
          <wp:inline distT="0" distB="0" distL="0" distR="0">
            <wp:extent cx="5732145" cy="4515289"/>
            <wp:effectExtent l="0" t="0" r="190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515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hi-IN"/>
        </w:rPr>
        <w:drawing>
          <wp:inline distT="0" distB="0" distL="0" distR="0">
            <wp:extent cx="5732145" cy="3483380"/>
            <wp:effectExtent l="0" t="0" r="1905" b="317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4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FE9" w:rsidRDefault="00F31FE9" w:rsidP="000B30C5">
      <w:pPr>
        <w:tabs>
          <w:tab w:val="left" w:pos="4995"/>
        </w:tabs>
        <w:rPr>
          <w:sz w:val="24"/>
          <w:szCs w:val="24"/>
        </w:rPr>
      </w:pPr>
    </w:p>
    <w:p w:rsidR="00F31FE9" w:rsidRDefault="00F31FE9" w:rsidP="00F31FE9">
      <w:pPr>
        <w:tabs>
          <w:tab w:val="left" w:pos="4995"/>
        </w:tabs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Mr. Madho Singh PGT(History)</w:t>
      </w:r>
    </w:p>
    <w:p w:rsidR="00F31FE9" w:rsidRPr="000B30C5" w:rsidRDefault="00F31FE9" w:rsidP="00F31FE9">
      <w:pPr>
        <w:tabs>
          <w:tab w:val="left" w:pos="4995"/>
        </w:tabs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KendriyaVidyalayaKunjaba</w:t>
      </w:r>
      <w:bookmarkStart w:id="0" w:name="_GoBack"/>
      <w:bookmarkEnd w:id="0"/>
      <w:r>
        <w:rPr>
          <w:sz w:val="24"/>
          <w:szCs w:val="24"/>
        </w:rPr>
        <w:t>nAgartala</w:t>
      </w:r>
    </w:p>
    <w:sectPr w:rsidR="00F31FE9" w:rsidRPr="000B30C5" w:rsidSect="00542654">
      <w:footerReference w:type="default" r:id="rId20"/>
      <w:pgSz w:w="11907" w:h="16839" w:code="9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042F" w:rsidRDefault="00AE042F" w:rsidP="004172C2">
      <w:pPr>
        <w:spacing w:after="0" w:line="240" w:lineRule="auto"/>
      </w:pPr>
      <w:r>
        <w:separator/>
      </w:r>
    </w:p>
  </w:endnote>
  <w:endnote w:type="continuationSeparator" w:id="1">
    <w:p w:rsidR="00AE042F" w:rsidRDefault="00AE042F" w:rsidP="004172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ramond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Garamond-Semi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5586182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172C2" w:rsidRDefault="007215D6">
        <w:pPr>
          <w:pStyle w:val="Footer"/>
          <w:jc w:val="center"/>
        </w:pPr>
        <w:r>
          <w:fldChar w:fldCharType="begin"/>
        </w:r>
        <w:r w:rsidR="004172C2">
          <w:instrText xml:space="preserve"> PAGE   \* MERGEFORMAT </w:instrText>
        </w:r>
        <w:r>
          <w:fldChar w:fldCharType="separate"/>
        </w:r>
        <w:r w:rsidR="004A62A2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4172C2" w:rsidRDefault="004172C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042F" w:rsidRDefault="00AE042F" w:rsidP="004172C2">
      <w:pPr>
        <w:spacing w:after="0" w:line="240" w:lineRule="auto"/>
      </w:pPr>
      <w:r>
        <w:separator/>
      </w:r>
    </w:p>
  </w:footnote>
  <w:footnote w:type="continuationSeparator" w:id="1">
    <w:p w:rsidR="00AE042F" w:rsidRDefault="00AE042F" w:rsidP="004172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0FD6"/>
    <w:rsid w:val="00040AB5"/>
    <w:rsid w:val="000B30C5"/>
    <w:rsid w:val="00160FD6"/>
    <w:rsid w:val="001D4A24"/>
    <w:rsid w:val="001E739F"/>
    <w:rsid w:val="004172C2"/>
    <w:rsid w:val="004A122D"/>
    <w:rsid w:val="004A62A2"/>
    <w:rsid w:val="004A7DF8"/>
    <w:rsid w:val="00505872"/>
    <w:rsid w:val="00542654"/>
    <w:rsid w:val="005D68D6"/>
    <w:rsid w:val="005F64B3"/>
    <w:rsid w:val="00650AAD"/>
    <w:rsid w:val="007215D6"/>
    <w:rsid w:val="007C0CAC"/>
    <w:rsid w:val="007D12A8"/>
    <w:rsid w:val="00926A42"/>
    <w:rsid w:val="00AE042F"/>
    <w:rsid w:val="00B15EDB"/>
    <w:rsid w:val="00BC2850"/>
    <w:rsid w:val="00CC6219"/>
    <w:rsid w:val="00CD5263"/>
    <w:rsid w:val="00E079E5"/>
    <w:rsid w:val="00ED5DD0"/>
    <w:rsid w:val="00F31FE9"/>
    <w:rsid w:val="00F800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5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79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0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CA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72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C2"/>
  </w:style>
  <w:style w:type="paragraph" w:styleId="Footer">
    <w:name w:val="footer"/>
    <w:basedOn w:val="Normal"/>
    <w:link w:val="FooterChar"/>
    <w:uiPriority w:val="99"/>
    <w:unhideWhenUsed/>
    <w:rsid w:val="004172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79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0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CA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72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C2"/>
  </w:style>
  <w:style w:type="paragraph" w:styleId="Footer">
    <w:name w:val="footer"/>
    <w:basedOn w:val="Normal"/>
    <w:link w:val="FooterChar"/>
    <w:uiPriority w:val="99"/>
    <w:unhideWhenUsed/>
    <w:rsid w:val="004172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microsoft.com/office/2007/relationships/stylesWithEffects" Target="stylesWithEffects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Mr</cp:lastModifiedBy>
  <cp:revision>2</cp:revision>
  <dcterms:created xsi:type="dcterms:W3CDTF">2014-06-28T03:24:00Z</dcterms:created>
  <dcterms:modified xsi:type="dcterms:W3CDTF">2014-06-28T03:24:00Z</dcterms:modified>
</cp:coreProperties>
</file>